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洛阳文化旅游职业学院博士招聘专业需求计划</w:t>
      </w:r>
    </w:p>
    <w:tbl>
      <w:tblPr>
        <w:tblStyle w:val="3"/>
        <w:tblW w:w="8732" w:type="dxa"/>
        <w:jc w:val="center"/>
        <w:tblInd w:w="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811"/>
        <w:gridCol w:w="4264"/>
        <w:gridCol w:w="803"/>
        <w:gridCol w:w="1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教学机构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4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专业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拟招聘人数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负责人与联系方式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  <w:jc w:val="center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GoBack" w:colFirst="1" w:colLast="2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旅游管理与乡村振兴学院</w:t>
            </w:r>
          </w:p>
        </w:tc>
        <w:tc>
          <w:tcPr>
            <w:tcW w:w="4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旅游管理</w:t>
            </w:r>
          </w:p>
          <w:p>
            <w:pPr>
              <w:numPr>
                <w:ilvl w:val="-1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（1202）工商管理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15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联系人：赵老师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联系电话：0379-62178068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电子邮箱：lywlxy2025zp@163.com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1" w:hRule="atLeast"/>
          <w:jc w:val="center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文创设计与应用学院</w:t>
            </w:r>
          </w:p>
        </w:tc>
        <w:tc>
          <w:tcPr>
            <w:tcW w:w="4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1403）设计学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1357）设计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以上两个专业研究方向要求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均为工艺美术、文创方向）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15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5" w:hRule="atLeast"/>
          <w:jc w:val="center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数字与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智能技术应用学院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、思想政治理论教学部</w:t>
            </w:r>
          </w:p>
        </w:tc>
        <w:tc>
          <w:tcPr>
            <w:tcW w:w="4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0812）计算机科学与技术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0839）网络空间安全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0835）软件工程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0305）马克思主义理论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（马克思主义中国化研究、马克思主义基本原理、思想政治教育、马克思主义发展史、中国近现代史基本问题研究）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15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15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1FF027"/>
    <w:multiLevelType w:val="singleLevel"/>
    <w:tmpl w:val="A11FF027"/>
    <w:lvl w:ilvl="0" w:tentative="0">
      <w:start w:val="125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A576E"/>
    <w:rsid w:val="3D5A576E"/>
    <w:rsid w:val="6D9E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2025-06-05T01:03:00Z</dcterms:created>
  <dc:creator>lywl教师中心</dc:creator>
  <cp:lastModifiedBy>lywl教师中心</cp:lastModifiedBy>
  <dcterms:modified xsi:type="dcterms:W3CDTF">2025-06-06T07:33:56Z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